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C53E72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A37B89">
        <w:rPr>
          <w:rFonts w:ascii="Times New Roman" w:hAnsi="Times New Roman" w:cs="Times New Roman"/>
          <w:sz w:val="30"/>
          <w:szCs w:val="30"/>
        </w:rPr>
        <w:t>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C0935" w:rsidRPr="00F4168C">
        <w:rPr>
          <w:rFonts w:ascii="Times New Roman" w:hAnsi="Times New Roman" w:cs="Times New Roman"/>
          <w:sz w:val="30"/>
          <w:szCs w:val="30"/>
        </w:rPr>
        <w:t>1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4B1155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BE162D" w:rsidRPr="0076638D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B6188C">
        <w:rPr>
          <w:rFonts w:ascii="Times New Roman" w:hAnsi="Times New Roman"/>
          <w:b/>
          <w:sz w:val="28"/>
          <w:szCs w:val="28"/>
          <w:lang w:val="en-US"/>
        </w:rPr>
        <w:t>online</w:t>
      </w:r>
      <w:r w:rsidR="00B6188C" w:rsidRPr="00B6188C">
        <w:rPr>
          <w:rFonts w:ascii="Times New Roman" w:hAnsi="Times New Roman"/>
          <w:b/>
          <w:sz w:val="28"/>
          <w:szCs w:val="28"/>
        </w:rPr>
        <w:t>/</w:t>
      </w:r>
      <w:r w:rsidR="00B6188C">
        <w:rPr>
          <w:rFonts w:ascii="Times New Roman" w:hAnsi="Times New Roman"/>
          <w:b/>
          <w:sz w:val="28"/>
          <w:szCs w:val="28"/>
          <w:lang w:val="en-US"/>
        </w:rPr>
        <w:t>offline</w:t>
      </w:r>
      <w:r w:rsidR="00B6188C" w:rsidRPr="00B6188C">
        <w:rPr>
          <w:rFonts w:ascii="Times New Roman" w:hAnsi="Times New Roman"/>
          <w:b/>
          <w:sz w:val="28"/>
          <w:szCs w:val="28"/>
        </w:rPr>
        <w:t xml:space="preserve"> </w:t>
      </w:r>
      <w:r w:rsidR="00B6188C">
        <w:rPr>
          <w:rFonts w:ascii="Times New Roman" w:hAnsi="Times New Roman"/>
          <w:b/>
          <w:sz w:val="28"/>
          <w:szCs w:val="28"/>
        </w:rPr>
        <w:t xml:space="preserve">системы растворения </w:t>
      </w:r>
      <w:r w:rsidR="00B6188C">
        <w:rPr>
          <w:rFonts w:ascii="Times New Roman" w:hAnsi="Times New Roman"/>
          <w:b/>
          <w:sz w:val="28"/>
          <w:szCs w:val="28"/>
          <w:lang w:val="en-US"/>
        </w:rPr>
        <w:t>UV</w:t>
      </w:r>
      <w:r w:rsidR="00B6188C" w:rsidRPr="00B6188C">
        <w:rPr>
          <w:rFonts w:ascii="Times New Roman" w:hAnsi="Times New Roman"/>
          <w:b/>
          <w:sz w:val="28"/>
          <w:szCs w:val="28"/>
        </w:rPr>
        <w:t>/</w:t>
      </w:r>
      <w:r w:rsidR="00B6188C">
        <w:rPr>
          <w:rFonts w:ascii="Times New Roman" w:hAnsi="Times New Roman"/>
          <w:b/>
          <w:sz w:val="28"/>
          <w:szCs w:val="28"/>
          <w:lang w:val="en-US"/>
        </w:rPr>
        <w:t>VIS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Pr="00795E92" w:rsidRDefault="00BB36DB" w:rsidP="008C53F2">
      <w:pPr>
        <w:pStyle w:val="ConsPlusNormal"/>
        <w:jc w:val="both"/>
      </w:pPr>
    </w:p>
    <w:p w:rsidR="00B6188C" w:rsidRPr="00795E92" w:rsidRDefault="00B6188C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C0935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4B1155" w:rsidP="004B1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D30889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4960F0" w:rsidRPr="009D158B" w:rsidRDefault="00D30889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4960F0" w:rsidRPr="00A07323" w:rsidRDefault="004960F0" w:rsidP="004B11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4B1155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3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9A2143">
        <w:trPr>
          <w:gridAfter w:val="1"/>
          <w:wAfter w:w="61" w:type="dxa"/>
          <w:trHeight w:val="4708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4960F0" w:rsidRPr="00D62EFA" w:rsidRDefault="004960F0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62EFA" w:rsidRDefault="004960F0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62EFA" w:rsidRDefault="004960F0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62EFA" w:rsidRDefault="004960F0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4960F0" w:rsidRPr="00CA519A" w:rsidRDefault="004960F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4960F0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4960F0" w:rsidRPr="009E36E0" w:rsidRDefault="009E36E0" w:rsidP="009E3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8"/>
              <w:rPr>
                <w:rFonts w:ascii="Times New Roman" w:hAnsi="Times New Roman"/>
                <w:sz w:val="24"/>
                <w:szCs w:val="24"/>
              </w:rPr>
            </w:pPr>
            <w:r w:rsidRPr="009E36E0">
              <w:rPr>
                <w:rFonts w:ascii="Times New Roman" w:hAnsi="Times New Roman"/>
                <w:sz w:val="24"/>
                <w:szCs w:val="24"/>
                <w:lang w:val="en-US"/>
              </w:rPr>
              <w:t>Online</w:t>
            </w:r>
            <w:r w:rsidRPr="009E36E0">
              <w:rPr>
                <w:rFonts w:ascii="Times New Roman" w:hAnsi="Times New Roman"/>
                <w:sz w:val="24"/>
                <w:szCs w:val="24"/>
              </w:rPr>
              <w:t>/</w:t>
            </w:r>
            <w:r w:rsidRPr="009E36E0">
              <w:rPr>
                <w:rFonts w:ascii="Times New Roman" w:hAnsi="Times New Roman"/>
                <w:sz w:val="24"/>
                <w:szCs w:val="24"/>
                <w:lang w:val="en-US"/>
              </w:rPr>
              <w:t>Offline</w:t>
            </w:r>
            <w:r w:rsidRPr="009E36E0">
              <w:rPr>
                <w:rFonts w:ascii="Times New Roman" w:hAnsi="Times New Roman"/>
                <w:sz w:val="24"/>
                <w:szCs w:val="24"/>
              </w:rPr>
              <w:t xml:space="preserve">-система растворения </w:t>
            </w:r>
            <w:r w:rsidRPr="009E36E0">
              <w:rPr>
                <w:rFonts w:ascii="Times New Roman" w:hAnsi="Times New Roman"/>
                <w:sz w:val="24"/>
                <w:szCs w:val="24"/>
                <w:lang w:val="en-US"/>
              </w:rPr>
              <w:t>UV</w:t>
            </w:r>
            <w:r w:rsidRPr="009E36E0">
              <w:rPr>
                <w:rFonts w:ascii="Times New Roman" w:hAnsi="Times New Roman"/>
                <w:sz w:val="24"/>
                <w:szCs w:val="24"/>
              </w:rPr>
              <w:t>/</w:t>
            </w:r>
            <w:r w:rsidRPr="009E36E0">
              <w:rPr>
                <w:rFonts w:ascii="Times New Roman" w:hAnsi="Times New Roman"/>
                <w:sz w:val="24"/>
                <w:szCs w:val="24"/>
                <w:lang w:val="en-US"/>
              </w:rPr>
              <w:t>VIS</w:t>
            </w:r>
            <w:r w:rsidRPr="009E36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4960F0" w:rsidRPr="00C22459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4960F0" w:rsidRPr="00523E83" w:rsidRDefault="00523E83" w:rsidP="00DD3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960F0">
              <w:rPr>
                <w:rFonts w:ascii="Times New Roman" w:hAnsi="Times New Roman"/>
                <w:sz w:val="24"/>
                <w:szCs w:val="24"/>
              </w:rPr>
              <w:t xml:space="preserve"> комплект</w:t>
            </w:r>
          </w:p>
        </w:tc>
      </w:tr>
      <w:tr w:rsidR="004960F0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4960F0" w:rsidRPr="00A41982" w:rsidRDefault="004960F0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98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523E83" w:rsidRPr="00523E83" w:rsidRDefault="00523E83" w:rsidP="00523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3E83">
              <w:rPr>
                <w:rFonts w:ascii="Times New Roman" w:hAnsi="Times New Roman"/>
                <w:b/>
                <w:sz w:val="24"/>
                <w:szCs w:val="24"/>
              </w:rPr>
              <w:t>Online</w:t>
            </w:r>
            <w:proofErr w:type="spellEnd"/>
            <w:r w:rsidRPr="00523E83">
              <w:rPr>
                <w:rFonts w:ascii="Times New Roman" w:hAnsi="Times New Roman"/>
                <w:b/>
                <w:sz w:val="24"/>
                <w:szCs w:val="24"/>
              </w:rPr>
              <w:t>/Offline-система растворения UV/VIS должна обладать следующими параметрами: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на 14 самоцентрирующихся сосудов.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ЖК экран или сенсорный.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звуковой сигнализации.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Возможность задать более 20 контрольных точек за 1 тест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 </w:t>
            </w:r>
            <w:proofErr w:type="spellStart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термостатирования</w:t>
            </w:r>
            <w:proofErr w:type="spellEnd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общая цельнотянутая бесшовная водяная баня с выносным </w:t>
            </w:r>
            <w:proofErr w:type="spellStart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виброизолированным</w:t>
            </w:r>
            <w:proofErr w:type="spellEnd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циркуляционным термостатом. </w:t>
            </w:r>
            <w:proofErr w:type="spellStart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Термостатирование</w:t>
            </w:r>
            <w:proofErr w:type="spellEnd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37±0,5°С.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 наличие функции контроля температуры в сосудах.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Обязательно наличие функции автоматического </w:t>
            </w:r>
            <w:proofErr w:type="spellStart"/>
            <w:proofErr w:type="gramStart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вброса</w:t>
            </w:r>
            <w:proofErr w:type="spellEnd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сосуд лекарственной формы, обеспечивающей одновременное начала анализа для всех сосудов по достижении температуры, с возможностью ручного ввода.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Обязательное наличие автоматической системы отбора проб, обеспечивающей погружение и регулировку погружения </w:t>
            </w:r>
            <w:proofErr w:type="spellStart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пробоотборных</w:t>
            </w:r>
            <w:proofErr w:type="spellEnd"/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канюль в сосуды только на время отбора проб.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функции подъема и опускания верхней части аппарата, для смены сосудов и перемешивающих лопаток или корзинок.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Разборные штифты корзин и лопаток. Скорость вращения штифтов в диапазоне 20</w:t>
            </w: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-2</w:t>
            </w: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0 RPM.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Тестер растворимости должен комплектоваться станцией отбора проб</w:t>
            </w:r>
            <w:r w:rsidRPr="00523E83"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со следующими характеристиками: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</w:t>
            </w:r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возможность сохранения методик определения растворимости более 40 </w:t>
            </w:r>
            <w:proofErr w:type="spellStart"/>
            <w:proofErr w:type="gramStart"/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11.2. </w:t>
            </w:r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встроенное устройство фильтрации образца при помощи одноразовых фильтров;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11.3. </w:t>
            </w:r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возможность промывки, слива, замены среды;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11.4. </w:t>
            </w:r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возможность автоматического отбора образцов в стандартные 1,5 </w:t>
            </w:r>
            <w:proofErr w:type="gramStart"/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мл</w:t>
            </w:r>
            <w:proofErr w:type="gramEnd"/>
            <w:r w:rsidR="00523E83" w:rsidRPr="00CE33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23E83" w:rsidRPr="00CE33B3">
              <w:rPr>
                <w:rFonts w:ascii="Times New Roman" w:hAnsi="Times New Roman"/>
                <w:sz w:val="24"/>
                <w:szCs w:val="24"/>
              </w:rPr>
              <w:t xml:space="preserve">укупоренные </w:t>
            </w:r>
            <w:proofErr w:type="spellStart"/>
            <w:r w:rsidR="00523E83" w:rsidRPr="00CE33B3">
              <w:rPr>
                <w:rFonts w:ascii="Times New Roman" w:hAnsi="Times New Roman"/>
                <w:sz w:val="24"/>
                <w:szCs w:val="24"/>
              </w:rPr>
              <w:t>виалы</w:t>
            </w:r>
            <w:proofErr w:type="spellEnd"/>
            <w:r w:rsidR="00523E83" w:rsidRPr="00CE33B3">
              <w:rPr>
                <w:rFonts w:ascii="Times New Roman" w:hAnsi="Times New Roman"/>
                <w:sz w:val="24"/>
                <w:szCs w:val="24"/>
              </w:rPr>
              <w:t xml:space="preserve"> для ВЭЖХ, пробирки 10÷20 мл, с точностью +/- 0,5 мл;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11.5. </w:t>
            </w:r>
            <w:r w:rsidR="00523E83" w:rsidRPr="00CE33B3">
              <w:rPr>
                <w:rFonts w:ascii="Times New Roman" w:hAnsi="Times New Roman"/>
                <w:sz w:val="24"/>
                <w:szCs w:val="24"/>
              </w:rPr>
              <w:t xml:space="preserve">специальная процедура для </w:t>
            </w:r>
            <w:proofErr w:type="spellStart"/>
            <w:r w:rsidR="00523E83" w:rsidRPr="00CE33B3">
              <w:rPr>
                <w:rFonts w:ascii="Times New Roman" w:hAnsi="Times New Roman"/>
                <w:sz w:val="24"/>
                <w:szCs w:val="24"/>
              </w:rPr>
              <w:t>высокопенных</w:t>
            </w:r>
            <w:proofErr w:type="spellEnd"/>
            <w:r w:rsidR="00523E83" w:rsidRPr="00CE33B3">
              <w:rPr>
                <w:rFonts w:ascii="Times New Roman" w:hAnsi="Times New Roman"/>
                <w:sz w:val="24"/>
                <w:szCs w:val="24"/>
              </w:rPr>
              <w:t xml:space="preserve"> субстанций;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11.6. </w:t>
            </w:r>
            <w:r w:rsidR="00523E83" w:rsidRPr="00CE33B3">
              <w:rPr>
                <w:rFonts w:ascii="Times New Roman" w:hAnsi="Times New Roman"/>
                <w:sz w:val="24"/>
                <w:szCs w:val="24"/>
              </w:rPr>
              <w:t xml:space="preserve">станция отбора проб должна быть совместима со стандартными штативами для ВЭЖХ </w:t>
            </w:r>
            <w:proofErr w:type="spellStart"/>
            <w:r w:rsidR="00523E83" w:rsidRPr="00CE33B3">
              <w:rPr>
                <w:rFonts w:ascii="Times New Roman" w:hAnsi="Times New Roman"/>
                <w:sz w:val="24"/>
                <w:szCs w:val="24"/>
              </w:rPr>
              <w:t>виал</w:t>
            </w:r>
            <w:proofErr w:type="spellEnd"/>
            <w:r w:rsidR="00523E83" w:rsidRPr="00CE33B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11.7.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насос поршневой, 1</w:t>
            </w:r>
            <w:r w:rsidR="00523E83" w:rsidRPr="00CE33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-ти канальный</w:t>
            </w:r>
            <w:r w:rsidR="00523E83" w:rsidRPr="00CE33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11.8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функция двойной фильтрации;</w:t>
            </w:r>
          </w:p>
          <w:p w:rsidR="00523E83" w:rsidRPr="00CE33B3" w:rsidRDefault="00CE33B3" w:rsidP="00CE33B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11.9. </w:t>
            </w:r>
            <w:r w:rsidR="00523E83" w:rsidRPr="00CE33B3">
              <w:rPr>
                <w:rFonts w:ascii="Times New Roman" w:hAnsi="Times New Roman"/>
                <w:sz w:val="24"/>
                <w:szCs w:val="24"/>
              </w:rPr>
              <w:t>объем отбора образца не менее 0,5-25 мл;</w:t>
            </w:r>
          </w:p>
          <w:p w:rsidR="00523E83" w:rsidRPr="00523E83" w:rsidRDefault="00CE33B3" w:rsidP="00CE33B3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11.10. </w:t>
            </w:r>
            <w:proofErr w:type="gramStart"/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>автоматическое</w:t>
            </w:r>
            <w:proofErr w:type="gramEnd"/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>фотометрирование</w:t>
            </w:r>
            <w:proofErr w:type="spellEnd"/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 xml:space="preserve"> образца на </w:t>
            </w:r>
            <w:proofErr w:type="spellStart"/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>двухлучевом</w:t>
            </w:r>
            <w:proofErr w:type="spellEnd"/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 xml:space="preserve"> двенадцати канальном спектрофотометре </w:t>
            </w:r>
            <w:r w:rsidR="00523E83" w:rsidRPr="00523E83">
              <w:rPr>
                <w:rFonts w:ascii="Times New Roman" w:eastAsia="MS Minngs" w:hAnsi="Times New Roman"/>
                <w:sz w:val="24"/>
                <w:szCs w:val="24"/>
                <w:shd w:val="clear" w:color="auto" w:fill="FFFFFF"/>
              </w:rPr>
              <w:t>с изменяемой шириной щели монохроматора</w:t>
            </w:r>
            <w:r w:rsidR="00523E83" w:rsidRPr="00523E83">
              <w:rPr>
                <w:rFonts w:ascii="Times New Roman" w:eastAsia="MS Minngs" w:hAnsi="Times New Roman"/>
                <w:sz w:val="24"/>
                <w:szCs w:val="24"/>
              </w:rPr>
              <w:t>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 w:cs="Times New Roman"/>
                <w:sz w:val="24"/>
                <w:szCs w:val="24"/>
                <w:lang w:val="be-BY"/>
              </w:rPr>
            </w:pPr>
            <w:r w:rsidRPr="00523E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Наличие коллектора со </w:t>
            </w:r>
            <w:proofErr w:type="gramStart"/>
            <w:r w:rsidRPr="00523E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следующими</w:t>
            </w:r>
            <w:proofErr w:type="gramEnd"/>
            <w:r w:rsidRPr="00523E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 характеристики: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12.1.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>движение плеча-робота в направлениях X-Y отвечает всем требованиям автоматического отбора проб, таких как сбор, смешивание, аспирация и разбавление образцов;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12.2.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>погружение в пробу для сбора всего образцов с помощью промывки, разбавителя и механизма перемешивания;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12.3. </w:t>
            </w:r>
            <w:proofErr w:type="spellStart"/>
            <w:r w:rsidR="00523E83" w:rsidRPr="00523E83">
              <w:rPr>
                <w:rFonts w:ascii="Times New Roman" w:hAnsi="Times New Roman"/>
                <w:sz w:val="24"/>
                <w:szCs w:val="24"/>
              </w:rPr>
              <w:t>погружной</w:t>
            </w:r>
            <w:proofErr w:type="spellEnd"/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 механизм прокалывает перегородки (предварительно разрезанные) флаконов, чтобы предотвратить потери при испарении;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12.4.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>специальный датчик определяет положение и тип лотка, используемого для предотвращения человеческих ошибок;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12.5.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полностью </w:t>
            </w:r>
            <w:proofErr w:type="gramStart"/>
            <w:r w:rsidR="00523E83" w:rsidRPr="00523E83">
              <w:rPr>
                <w:rFonts w:ascii="Times New Roman" w:hAnsi="Times New Roman"/>
                <w:sz w:val="24"/>
                <w:szCs w:val="24"/>
              </w:rPr>
              <w:t>покрыт</w:t>
            </w:r>
            <w:proofErr w:type="gramEnd"/>
            <w:r w:rsidR="00523E83" w:rsidRPr="00523E83">
              <w:rPr>
                <w:rFonts w:ascii="Times New Roman" w:hAnsi="Times New Roman"/>
                <w:sz w:val="24"/>
                <w:szCs w:val="24"/>
              </w:rPr>
              <w:t>, чтобы предотвратить загрязнение и воздушные сквозняки, которые вызывают избыточное испарение собранных образцов;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12.6.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эргономичный дизайн </w:t>
            </w:r>
            <w:proofErr w:type="gramStart"/>
            <w:r w:rsidR="00523E83" w:rsidRPr="00523E83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3E83" w:rsidRPr="00523E83">
              <w:rPr>
                <w:rFonts w:ascii="Times New Roman" w:hAnsi="Times New Roman"/>
                <w:sz w:val="24"/>
                <w:szCs w:val="24"/>
              </w:rPr>
              <w:t>экономия</w:t>
            </w:r>
            <w:proofErr w:type="gramEnd"/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 рабочего места;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12.7.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>легкое удаление лотка для отходов;</w:t>
            </w:r>
          </w:p>
          <w:p w:rsidR="00523E83" w:rsidRPr="00523E83" w:rsidRDefault="00CE33B3" w:rsidP="00CE33B3">
            <w:pPr>
              <w:shd w:val="clear" w:color="auto" w:fill="FFFFFF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12.8.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>14 одноразовых шприцевых фильтров могут быть установлены для фильтрации после насоса;</w:t>
            </w:r>
            <w:proofErr w:type="gramEnd"/>
          </w:p>
          <w:p w:rsidR="00523E83" w:rsidRPr="00523E83" w:rsidRDefault="00CE33B3" w:rsidP="00CE33B3">
            <w:pPr>
              <w:shd w:val="clear" w:color="auto" w:fill="FFFFFF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12.9.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>визуальная индикация состояния сборщика проб.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  <w:shd w:val="clear" w:color="auto" w:fill="FFFFFF"/>
              </w:rPr>
            </w:pP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 w:cs="Times New Roman"/>
                <w:sz w:val="24"/>
                <w:szCs w:val="24"/>
                <w:lang w:val="be-BY"/>
              </w:rPr>
            </w:pPr>
            <w:r w:rsidRPr="00523E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Набор стандартных аксессуаров для коллектора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13.1. </w:t>
            </w:r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комбинированный Штатив для коллектора для ВЭЖХ </w:t>
            </w:r>
            <w:proofErr w:type="spellStart"/>
            <w:r w:rsidR="00523E83" w:rsidRPr="00523E83">
              <w:rPr>
                <w:rFonts w:ascii="Times New Roman" w:hAnsi="Times New Roman"/>
                <w:sz w:val="24"/>
                <w:szCs w:val="24"/>
              </w:rPr>
              <w:t>виал</w:t>
            </w:r>
            <w:proofErr w:type="spellEnd"/>
            <w:r w:rsidR="00523E83" w:rsidRPr="00523E83">
              <w:rPr>
                <w:rFonts w:ascii="Times New Roman" w:hAnsi="Times New Roman"/>
                <w:sz w:val="24"/>
                <w:szCs w:val="24"/>
              </w:rPr>
              <w:t xml:space="preserve"> и пробирок на 20 мл.</w:t>
            </w:r>
            <w:r w:rsidR="00523E83" w:rsidRPr="00523E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1 шт.;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13.2. </w:t>
            </w:r>
            <w:r w:rsidR="00523E83" w:rsidRPr="00523E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ВЭЖХ стеклянных </w:t>
            </w:r>
            <w:proofErr w:type="spellStart"/>
            <w:r w:rsidR="00523E83" w:rsidRPr="00523E83">
              <w:rPr>
                <w:rFonts w:ascii="Times New Roman" w:hAnsi="Times New Roman"/>
                <w:color w:val="000000"/>
                <w:sz w:val="24"/>
                <w:szCs w:val="24"/>
              </w:rPr>
              <w:t>виал</w:t>
            </w:r>
            <w:proofErr w:type="spellEnd"/>
            <w:r w:rsidR="00523E83" w:rsidRPr="00523E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1,5 мл 100шт.;</w:t>
            </w:r>
          </w:p>
          <w:p w:rsidR="00523E83" w:rsidRPr="00523E83" w:rsidRDefault="00CE33B3" w:rsidP="00CE33B3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284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13.3. </w:t>
            </w:r>
            <w:r w:rsidR="00523E83" w:rsidRPr="00523E83">
              <w:rPr>
                <w:rFonts w:ascii="Times New Roman" w:hAnsi="Times New Roman"/>
                <w:color w:val="000000"/>
                <w:sz w:val="24"/>
                <w:szCs w:val="24"/>
              </w:rPr>
              <w:t>набор стеклянных пробирок 10</w:t>
            </w:r>
            <w:r w:rsidR="00523E83" w:rsidRPr="00523E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÷</w:t>
            </w:r>
            <w:r w:rsidR="00523E83" w:rsidRPr="00523E83">
              <w:rPr>
                <w:rFonts w:ascii="Times New Roman" w:hAnsi="Times New Roman"/>
                <w:color w:val="000000"/>
                <w:sz w:val="24"/>
                <w:szCs w:val="24"/>
              </w:rPr>
              <w:t>20мл 100шт.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523E83"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  <w:lang w:val="be-BY"/>
              </w:rPr>
              <w:t>Система подготовки среды: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14.1.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среды для приготовления – не менее 8 л;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14.2.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время, необходимое для приготовления 8 л среды – не более 15 мин;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14.3.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входных отверстий для концентрата среды – 3;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14.4.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погрешность смешивания с отношением концентрат-вода от 1:9 до 1:1 – не более 1%;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14.5.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автоматическая очистка контейнера и трубопровода;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14.6.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возможность сохранения не менее 20 методов приготовления;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14.7.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возможность использования пенообразующей среды;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14.8.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дозирования – 50-1000 мл;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14.9.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погрешность дозирования – не более 1%;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14.10.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погрешность взвешивания – не более 0,1% при 2 кг;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14.11.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функция нагрева среды до 50 ºC с точностью ±0,5 ºC;</w:t>
            </w:r>
          </w:p>
          <w:p w:rsidR="00523E83" w:rsidRPr="00523E83" w:rsidRDefault="00CE33B3" w:rsidP="00CE33B3">
            <w:pPr>
              <w:pStyle w:val="a9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14.12.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функция дегазации среды.    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Лицензионное </w:t>
            </w:r>
            <w:r w:rsidRPr="00523E83"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</w:rPr>
              <w:t xml:space="preserve">единое программное обеспечение 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должно осуществлять полное управление </w:t>
            </w:r>
            <w:r w:rsidRPr="00523E83"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</w:rPr>
              <w:t>системой растворения,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требованиям </w:t>
            </w:r>
            <w:r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GMP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GLP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ТКП 030-2017 приложение 11, </w:t>
            </w:r>
            <w:r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CFR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21 </w:t>
            </w:r>
            <w:r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</w:t>
            </w:r>
            <w:r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523E83"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23E83" w:rsidRPr="00523E83" w:rsidRDefault="00523E83" w:rsidP="00523E83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523E83">
              <w:rPr>
                <w:rFonts w:ascii="Times New Roman" w:eastAsia="AgilentCondCyr-Regular" w:hAnsi="Times New Roman" w:cs="Times New Roman"/>
                <w:color w:val="000000" w:themeColor="text1"/>
                <w:sz w:val="24"/>
                <w:szCs w:val="24"/>
              </w:rPr>
              <w:t>В комплект поставки должны входить: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16.1.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штатив под </w:t>
            </w:r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стандартные</w:t>
            </w:r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виалы</w:t>
            </w:r>
            <w:proofErr w:type="spell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ВЭЖХ; 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16.2.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сосуды 1 л из прозрачного стекла – 14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16.3.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сосуды 1 л из темного стекла – 14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16.4.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шток (</w:t>
            </w:r>
            <w:proofErr w:type="spell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шафт</w:t>
            </w:r>
            <w:proofErr w:type="spell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1</w:t>
            </w:r>
            <w:r w:rsidR="00523E83" w:rsidRPr="00CE33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16.5.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лопасть стальная по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USP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– 14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16.6.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крепление корзины – 1</w:t>
            </w:r>
            <w:r w:rsidR="00523E83" w:rsidRPr="00CE33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16.7.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корзина стандартная по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USP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– 14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16.8.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штоки и лопасти из нерж. стали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16.9.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фильтры для канюль 10 мкм – 1000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16.10.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прибором должны поставляться инструменты и приспособления для правильной установки и </w:t>
            </w:r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центрирования</w:t>
            </w:r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самого аппарата, так и сосудов и перемешивающих устройств.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16.11.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набор для проведения ежедневной калибровки прибора; 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16.12. </w:t>
            </w:r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дезинфицирующий раствор для теплоносителя – 2 </w:t>
            </w:r>
            <w:proofErr w:type="spellStart"/>
            <w:proofErr w:type="gramStart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="00523E83" w:rsidRPr="00523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16.13.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бесперебойного питания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типа, обеспечивающий время автономной работы системы (при максимальной нагрузке) не менее 5 мин;</w:t>
            </w:r>
          </w:p>
          <w:p w:rsidR="00523E83" w:rsidRPr="00523E83" w:rsidRDefault="00CE33B3" w:rsidP="00CE33B3">
            <w:pPr>
              <w:pStyle w:val="af"/>
              <w:spacing w:before="0" w:beforeAutospacing="0" w:after="0" w:afterAutospacing="0"/>
              <w:ind w:left="284"/>
              <w:jc w:val="both"/>
            </w:pPr>
            <w:r>
              <w:t xml:space="preserve">16.14. </w:t>
            </w:r>
            <w:r w:rsidR="00523E83" w:rsidRPr="00523E83">
              <w:t>черно-белый лазерный принтер. Поставляемый принтер должен быть сертифицирован на территории РБ. Расходные материалы к принтеру должны быть представлены на рынке РБ в свободной продаже;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16.15.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в комплекте, позволяющий поддерживать программное обеспечение (характеристики не хуже:</w:t>
            </w:r>
            <w:proofErr w:type="gram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i5 BOX, 3,4 ГГц; 8 Гб DDR III 1333 Гц;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nVidia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2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128bit; ЖКИ (LCD)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диагональ не менее 22’’, DVI,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D-Sub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; DVD-RW; HDD 2000Gb, порты: USB 2.0 (8x), PS/2 (2), RJ-45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Network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(1 + 1 USB-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Adapter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), VGA,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DisplayPort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out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PCIe</w:t>
            </w:r>
            <w:proofErr w:type="spellEnd"/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16.16.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должен быть под управлением ОС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) в количестве, соответствующем количеству единиц оборудования. Версия ОС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должна иметь поддержку компанией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поставки оборудования.</w:t>
            </w:r>
          </w:p>
          <w:p w:rsidR="00523E83" w:rsidRPr="00523E83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16.17.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документы: протоколы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языке и руководство пользователя на русском языке.</w:t>
            </w:r>
          </w:p>
          <w:p w:rsidR="004960F0" w:rsidRDefault="00CE33B3" w:rsidP="00CE33B3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16.18. </w:t>
            </w:r>
            <w:r w:rsidR="00B80CFC" w:rsidRPr="00523E83">
              <w:rPr>
                <w:rFonts w:ascii="Times New Roman" w:hAnsi="Times New Roman" w:cs="Times New Roman"/>
                <w:sz w:val="24"/>
                <w:szCs w:val="24"/>
              </w:rPr>
              <w:t>стандарты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</w:t>
            </w:r>
            <w:r w:rsidR="00523E83" w:rsidRPr="00523E83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 Поставщик.</w:t>
            </w:r>
          </w:p>
          <w:p w:rsidR="00795E92" w:rsidRPr="004B1155" w:rsidRDefault="00795E92" w:rsidP="00795E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B1155">
              <w:rPr>
                <w:rFonts w:ascii="Times New Roman" w:hAnsi="Times New Roman" w:cs="Times New Roman"/>
                <w:sz w:val="24"/>
                <w:szCs w:val="24"/>
              </w:rPr>
              <w:t>16.19. Грузило (</w:t>
            </w:r>
            <w:proofErr w:type="spellStart"/>
            <w:r w:rsidRPr="004B1155">
              <w:rPr>
                <w:rFonts w:ascii="Times New Roman" w:hAnsi="Times New Roman" w:cs="Times New Roman"/>
                <w:sz w:val="24"/>
                <w:szCs w:val="24"/>
              </w:rPr>
              <w:t>синкер</w:t>
            </w:r>
            <w:proofErr w:type="spellEnd"/>
            <w:r w:rsidRPr="004B1155">
              <w:rPr>
                <w:rFonts w:ascii="Times New Roman" w:hAnsi="Times New Roman" w:cs="Times New Roman"/>
                <w:sz w:val="24"/>
                <w:szCs w:val="24"/>
              </w:rPr>
              <w:t xml:space="preserve">) в виде закрывающейся корзины из инертного материала, соответствующее стандартам </w:t>
            </w:r>
            <w:r w:rsidRPr="004B1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</w:t>
            </w:r>
            <w:r w:rsidRPr="004B11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B1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4B1155">
              <w:rPr>
                <w:rFonts w:ascii="Times New Roman" w:hAnsi="Times New Roman" w:cs="Times New Roman"/>
                <w:sz w:val="24"/>
                <w:szCs w:val="24"/>
              </w:rPr>
              <w:t xml:space="preserve"> – 14шт.;</w:t>
            </w:r>
          </w:p>
          <w:p w:rsidR="00795E92" w:rsidRPr="002C536B" w:rsidRDefault="00795E92" w:rsidP="00795E92">
            <w:pPr>
              <w:pStyle w:val="a9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55">
              <w:rPr>
                <w:rFonts w:ascii="Times New Roman" w:hAnsi="Times New Roman" w:cs="Times New Roman"/>
                <w:sz w:val="24"/>
                <w:szCs w:val="24"/>
              </w:rPr>
              <w:t>16.20. Грузило (</w:t>
            </w:r>
            <w:proofErr w:type="spellStart"/>
            <w:r w:rsidRPr="004B1155">
              <w:rPr>
                <w:rFonts w:ascii="Times New Roman" w:hAnsi="Times New Roman" w:cs="Times New Roman"/>
                <w:sz w:val="24"/>
                <w:szCs w:val="24"/>
              </w:rPr>
              <w:t>синкер</w:t>
            </w:r>
            <w:proofErr w:type="spellEnd"/>
            <w:r w:rsidRPr="004B1155">
              <w:rPr>
                <w:rFonts w:ascii="Times New Roman" w:hAnsi="Times New Roman" w:cs="Times New Roman"/>
                <w:sz w:val="24"/>
                <w:szCs w:val="24"/>
              </w:rPr>
              <w:t>) спиральное (4 витка) из инертного материала – 14 шт.</w:t>
            </w:r>
            <w:r w:rsidR="002C5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36B" w:rsidRPr="002C53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Капсулы №0 и №1</w:t>
            </w:r>
            <w:r w:rsidR="002C5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C536B" w:rsidRPr="002C53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длина закрытой капсулы на замок для №0 - 21,8±0,8мм, для №1 - 19,2±0,8мм</w:t>
            </w:r>
          </w:p>
          <w:p w:rsidR="00B80CFC" w:rsidRDefault="00B80CFC" w:rsidP="00B80CF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CFC">
              <w:rPr>
                <w:rFonts w:ascii="Times New Roman" w:hAnsi="Times New Roman"/>
                <w:b/>
                <w:sz w:val="24"/>
                <w:szCs w:val="24"/>
              </w:rPr>
              <w:t>Общие требования:</w:t>
            </w:r>
          </w:p>
          <w:p w:rsidR="000B2A93" w:rsidRPr="000B2A93" w:rsidRDefault="000B2A93" w:rsidP="000B2A93">
            <w:pPr>
              <w:spacing w:after="0" w:line="240" w:lineRule="auto"/>
              <w:ind w:firstLine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A93">
              <w:rPr>
                <w:rFonts w:ascii="Times New Roman" w:hAnsi="Times New Roman"/>
                <w:sz w:val="24"/>
                <w:szCs w:val="24"/>
              </w:rPr>
              <w:t>Закупаемое оборудование, запасные части и расходные материалы должны быть новыми.</w:t>
            </w:r>
          </w:p>
          <w:p w:rsidR="000B2A93" w:rsidRPr="00795E92" w:rsidRDefault="000B2A93" w:rsidP="000B2A9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2A93">
              <w:rPr>
                <w:rFonts w:ascii="Times New Roman" w:hAnsi="Times New Roman"/>
                <w:sz w:val="24"/>
                <w:szCs w:val="24"/>
              </w:rPr>
              <w:t>Соответствие стандартам безопасности (СЕ)</w:t>
            </w:r>
          </w:p>
          <w:p w:rsidR="00B80CFC" w:rsidRPr="00B80CFC" w:rsidRDefault="00B80CFC" w:rsidP="00B8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FC">
              <w:rPr>
                <w:rFonts w:ascii="Times New Roman" w:hAnsi="Times New Roman"/>
                <w:sz w:val="24"/>
                <w:szCs w:val="24"/>
              </w:rPr>
              <w:t>В конкурсных предложениях необходимо предоставлять подробную спецификацию с отдельным указанием всех составляющих компонентов в соответствии с требованиями технического задания, их каталожных или других идентификационных номеров. Для подтверждения технических характеристик необходимо предоставить документальное подтверждение (техническую спецификацию) на фирменном бланке завода-изготовителя.</w:t>
            </w:r>
          </w:p>
          <w:p w:rsidR="00B80CFC" w:rsidRPr="00B80CFC" w:rsidRDefault="00B80CFC" w:rsidP="00B80CFC">
            <w:pPr>
              <w:autoSpaceDE w:val="0"/>
              <w:autoSpaceDN w:val="0"/>
              <w:adjustRightInd w:val="0"/>
              <w:spacing w:after="0" w:line="240" w:lineRule="auto"/>
              <w:ind w:firstLine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FC">
              <w:rPr>
                <w:rFonts w:ascii="Times New Roman" w:hAnsi="Times New Roman"/>
                <w:sz w:val="24"/>
                <w:szCs w:val="24"/>
              </w:rPr>
              <w:t>Наличие в комплекте поставки следующих документов: сертификат происхождения,  инструкция по эксплуатации и обслуживанию оборудования на русском языке на бумажном и электронном носителе, техническая документация.</w:t>
            </w:r>
          </w:p>
          <w:p w:rsidR="00B80CFC" w:rsidRPr="00795E92" w:rsidRDefault="00B80CFC" w:rsidP="00B80CFC">
            <w:pPr>
              <w:shd w:val="clear" w:color="auto" w:fill="FFFFFF"/>
              <w:spacing w:after="0" w:line="240" w:lineRule="auto"/>
              <w:ind w:firstLine="644"/>
              <w:jc w:val="both"/>
            </w:pPr>
            <w:r w:rsidRPr="00B80CFC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</w:t>
            </w:r>
            <w:r w:rsidRPr="00172CAC">
              <w:t>.</w:t>
            </w:r>
          </w:p>
          <w:p w:rsidR="00B80CFC" w:rsidRPr="00B80CFC" w:rsidRDefault="00B80CFC" w:rsidP="00B80CFC">
            <w:pPr>
              <w:shd w:val="clear" w:color="auto" w:fill="FFFFFF"/>
              <w:spacing w:after="0" w:line="240" w:lineRule="auto"/>
              <w:ind w:firstLine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FC">
              <w:rPr>
                <w:rFonts w:ascii="Times New Roman" w:eastAsia="MS Minngs" w:hAnsi="Times New Roman"/>
                <w:sz w:val="24"/>
                <w:szCs w:val="24"/>
              </w:rPr>
              <w:t>Поставляемое оборудование должно быть аттестовано в Государственном метрологическом органе.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B80CFC" w:rsidRDefault="00B80CFC" w:rsidP="00B80C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B80CF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26.51.66.700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B80CFC" w:rsidRDefault="00B80CFC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80CFC">
              <w:rPr>
                <w:rFonts w:ascii="Times New Roman" w:hAnsi="Times New Roman" w:cs="Times New Roman"/>
                <w:noProof/>
                <w:sz w:val="24"/>
                <w:szCs w:val="24"/>
              </w:rPr>
              <w:t>Приборы, устройства и машины для измерения и контроля прочие электронные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4356A8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ориентировочно в течение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2х месяцев (60 календарных дней)</w:t>
            </w: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 от даты заключения контракта</w:t>
            </w:r>
          </w:p>
          <w:p w:rsidR="004960F0" w:rsidRPr="00BE162D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поставки:</w:t>
            </w:r>
          </w:p>
          <w:p w:rsidR="004960F0" w:rsidRPr="00BE162D" w:rsidRDefault="004960F0" w:rsidP="00222E5B">
            <w:pPr>
              <w:pStyle w:val="Style7"/>
              <w:widowControl/>
              <w:spacing w:line="240" w:lineRule="exact"/>
              <w:ind w:right="-1" w:firstLine="0"/>
              <w:rPr>
                <w:rStyle w:val="FontStyle16"/>
                <w:sz w:val="24"/>
                <w:szCs w:val="24"/>
              </w:rPr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CIP</w:t>
            </w:r>
            <w:r>
              <w:rPr>
                <w:rStyle w:val="FontStyle16"/>
                <w:sz w:val="24"/>
                <w:szCs w:val="24"/>
              </w:rPr>
              <w:t xml:space="preserve"> </w:t>
            </w:r>
            <w:r w:rsidRPr="00BE162D">
              <w:rPr>
                <w:rStyle w:val="FontStyle16"/>
                <w:sz w:val="24"/>
                <w:szCs w:val="24"/>
              </w:rPr>
              <w:t xml:space="preserve">г. Борисов, </w:t>
            </w:r>
            <w:proofErr w:type="spellStart"/>
            <w:r w:rsidRPr="00BE162D">
              <w:t>Инкотермс</w:t>
            </w:r>
            <w:proofErr w:type="spellEnd"/>
            <w:r w:rsidRPr="00BE162D">
              <w:t xml:space="preserve"> 20</w:t>
            </w:r>
            <w:r>
              <w:t>2</w:t>
            </w:r>
            <w:r w:rsidRPr="00BE162D">
              <w:t>0</w:t>
            </w:r>
            <w:r w:rsidRPr="00BE162D">
              <w:rPr>
                <w:rStyle w:val="FontStyle16"/>
                <w:sz w:val="24"/>
                <w:szCs w:val="24"/>
              </w:rPr>
              <w:t xml:space="preserve"> – для нерезидентов РБ;</w:t>
            </w:r>
          </w:p>
          <w:p w:rsidR="004960F0" w:rsidRPr="00BE162D" w:rsidRDefault="004960F0" w:rsidP="00222E5B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– для резидентов РБ и находящихся в Таможенном союзе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4960F0" w:rsidRPr="001D6AC9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AC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оплаты для нерезидентов и резидентов Республики Беларусь:</w:t>
            </w:r>
          </w:p>
          <w:p w:rsidR="004960F0" w:rsidRPr="002B0B9C" w:rsidRDefault="004960F0" w:rsidP="00222E5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</w:t>
            </w:r>
            <w:r w:rsidRPr="00DD3D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0% -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факту поставки в течение 15 банковских дней</w:t>
            </w:r>
            <w:r w:rsidRPr="002B0B9C">
              <w:rPr>
                <w:rFonts w:ascii="Times New Roman" w:hAnsi="Times New Roman"/>
                <w:sz w:val="24"/>
                <w:szCs w:val="24"/>
              </w:rPr>
              <w:t>;</w:t>
            </w: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960F0" w:rsidRPr="00DD3DD3" w:rsidRDefault="004960F0" w:rsidP="00DD3DD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B0B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0% -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после выполнения пусконаладочных работ и подписания акта приемки оборудования в течение 15 банковских дней</w:t>
            </w:r>
            <w:r w:rsidRPr="002B0B9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4960F0" w:rsidRPr="00CA519A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AC4A7D" w:rsidRDefault="00E4517E" w:rsidP="00B80CF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B80CFC" w:rsidRPr="00795E9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0 000,00 рублей РБ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D910A9">
        <w:trPr>
          <w:trHeight w:val="2430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5"/>
          </w:tcPr>
          <w:p w:rsidR="004960F0" w:rsidRDefault="004960F0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60F0" w:rsidRPr="002B4756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9A2143">
            <w:pPr>
              <w:pStyle w:val="ac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Стоимость самого оборудования, доставку, упаковку, маркировку, 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валидационных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документов 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  <w:r>
              <w:rPr>
                <w:rFonts w:ascii="Times New Roman" w:hAnsi="Times New Roman"/>
                <w:sz w:val="24"/>
                <w:szCs w:val="24"/>
              </w:rPr>
              <w:t>, налоги, таможенные пошлины и другие обязательные платежи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D910A9" w:rsidRDefault="004960F0" w:rsidP="000B373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</w:t>
            </w:r>
            <w:r w:rsidR="00E4517E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>12 месяцев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5"/>
          </w:tcPr>
          <w:p w:rsidR="004960F0" w:rsidRDefault="004960F0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12 месяцев. </w:t>
            </w:r>
          </w:p>
        </w:tc>
      </w:tr>
      <w:tr w:rsidR="004960F0" w:rsidRPr="00CA519A" w:rsidTr="00EA033F">
        <w:trPr>
          <w:trHeight w:val="1306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4960F0" w:rsidRDefault="004960F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F5930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DF5930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4960F0" w:rsidRPr="00597326" w:rsidRDefault="004960F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Pr="00DF5930" w:rsidRDefault="004960F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4960F0" w:rsidRPr="009A2143" w:rsidRDefault="004960F0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F4168C" w:rsidRDefault="004960F0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EA033F">
              <w:rPr>
                <w:rFonts w:ascii="Times New Roman" w:hAnsi="Times New Roman"/>
                <w:b/>
                <w:sz w:val="24"/>
                <w:szCs w:val="24"/>
              </w:rPr>
              <w:t>системы растворения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="004B115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B1155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  <w:r w:rsidRPr="00A07323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4960F0" w:rsidRDefault="004960F0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4B115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.2021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4960F0" w:rsidRPr="00A660BF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F4168C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4168C">
              <w:rPr>
                <w:rFonts w:ascii="Times New Roman" w:hAnsi="Times New Roman" w:cs="Times New Roman"/>
                <w:b/>
                <w:sz w:val="20"/>
              </w:rPr>
              <w:t>Участник представляет следующие документы и сведения:</w:t>
            </w:r>
          </w:p>
          <w:p w:rsidR="004960F0" w:rsidRPr="00F4168C" w:rsidRDefault="004960F0" w:rsidP="00A4198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b/>
                <w:color w:val="auto"/>
                <w:sz w:val="20"/>
                <w:szCs w:val="20"/>
              </w:rPr>
              <w:t>1.</w:t>
            </w:r>
            <w:r w:rsidRPr="00F4168C">
              <w:rPr>
                <w:color w:val="auto"/>
                <w:sz w:val="20"/>
                <w:szCs w:val="20"/>
              </w:rPr>
              <w:t>Документы и сведения, подтверждающие экономическое и финансовое положение участника:</w:t>
            </w:r>
          </w:p>
          <w:p w:rsidR="004960F0" w:rsidRPr="00F4168C" w:rsidRDefault="004960F0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1.1. Заявление участника об отсутствии задолженности по уплате налогов, сборов (пошлин)</w:t>
            </w:r>
            <w:r>
              <w:rPr>
                <w:color w:val="auto"/>
                <w:sz w:val="20"/>
                <w:szCs w:val="20"/>
              </w:rPr>
              <w:t xml:space="preserve"> и пеней</w:t>
            </w:r>
            <w:r w:rsidRPr="00F4168C">
              <w:rPr>
                <w:color w:val="auto"/>
                <w:sz w:val="20"/>
                <w:szCs w:val="20"/>
              </w:rPr>
              <w:t>. Достоверность  сведений комиссия Заказчика проверяет через официальный сайт  Министерства по налогам и сборам</w:t>
            </w:r>
            <w:r>
              <w:rPr>
                <w:color w:val="auto"/>
                <w:sz w:val="20"/>
                <w:szCs w:val="20"/>
              </w:rPr>
              <w:t xml:space="preserve"> (примерный образец заявления прилагается)</w:t>
            </w:r>
            <w:r w:rsidRPr="00F4168C">
              <w:rPr>
                <w:color w:val="auto"/>
                <w:sz w:val="20"/>
                <w:szCs w:val="20"/>
              </w:rPr>
              <w:t xml:space="preserve">; </w:t>
            </w:r>
          </w:p>
          <w:p w:rsidR="004960F0" w:rsidRPr="00F4168C" w:rsidRDefault="004960F0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1.2. Справка с банка о финансовом состоянии и платежеспособности.</w:t>
            </w:r>
          </w:p>
          <w:p w:rsidR="004960F0" w:rsidRPr="00F4168C" w:rsidRDefault="004960F0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1.3.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</w:t>
            </w:r>
            <w:r>
              <w:rPr>
                <w:color w:val="auto"/>
                <w:sz w:val="20"/>
                <w:szCs w:val="20"/>
              </w:rPr>
              <w:t xml:space="preserve">, не внесен в реестр </w:t>
            </w:r>
            <w:r w:rsidRPr="00F479DF">
              <w:rPr>
                <w:rFonts w:eastAsiaTheme="minorHAnsi"/>
                <w:sz w:val="20"/>
                <w:szCs w:val="20"/>
              </w:rPr>
              <w:t>поставщиков (подрядчиков, исполнителей), временно не допускаемых к закупкам</w:t>
            </w:r>
            <w:r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(примерный образец заявления прилагается)</w:t>
            </w:r>
            <w:r w:rsidRPr="00F4168C">
              <w:rPr>
                <w:color w:val="auto"/>
                <w:sz w:val="20"/>
                <w:szCs w:val="20"/>
              </w:rPr>
              <w:t>.</w:t>
            </w:r>
          </w:p>
          <w:p w:rsidR="004960F0" w:rsidRPr="00F4168C" w:rsidRDefault="004960F0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4960F0" w:rsidRPr="00F4168C" w:rsidRDefault="004960F0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Для участника нерезидента РБ при отсутствии возможности предоставления вышеуказанных документов (связанной с особенностями законодательства) такими документами могут быть: гарантийное письмо об отсутствии задолженностей, отчеты по проведению аудитов или др</w:t>
            </w:r>
            <w:proofErr w:type="gramStart"/>
            <w:r w:rsidRPr="00F4168C">
              <w:rPr>
                <w:color w:val="auto"/>
                <w:sz w:val="20"/>
                <w:szCs w:val="20"/>
              </w:rPr>
              <w:t>.д</w:t>
            </w:r>
            <w:proofErr w:type="gramEnd"/>
            <w:r w:rsidRPr="00F4168C">
              <w:rPr>
                <w:color w:val="auto"/>
                <w:sz w:val="20"/>
                <w:szCs w:val="20"/>
              </w:rPr>
              <w:t>окументы, подтверждающие экономическое и финансовое положение участника</w:t>
            </w:r>
          </w:p>
          <w:p w:rsidR="004960F0" w:rsidRPr="00FC480B" w:rsidRDefault="004960F0" w:rsidP="00A41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Документы, подтверждающие статус производителя и (или) </w:t>
            </w:r>
            <w:r w:rsidRPr="00FC480B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(официальный торговый представитель)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960F0" w:rsidRPr="00FC480B" w:rsidRDefault="004960F0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         2.1. для участников, являющихся производителями: копия документа, подтверждающего, что участник является производителем закупаемой продукции (сертификат, ТУ, иной документ). </w:t>
            </w:r>
          </w:p>
          <w:p w:rsidR="004960F0" w:rsidRPr="00FC480B" w:rsidRDefault="004960F0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         2.2. Для участников, которые являются </w:t>
            </w:r>
            <w:r w:rsidRPr="00FC480B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(официальным торговым представителем)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, подтверждающим документом на право предоставлять интересы производителя на территории РБ, проводить сервисное обслуживание, включая послегарантийное, может быть: </w:t>
            </w:r>
          </w:p>
          <w:p w:rsidR="004960F0" w:rsidRPr="00FC480B" w:rsidRDefault="004960F0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- копия  договора (соглашения) с производителем; </w:t>
            </w:r>
          </w:p>
          <w:p w:rsidR="004960F0" w:rsidRPr="00FC480B" w:rsidRDefault="004960F0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>- копия договора (соглашения) с государственным объединением, ассоциацией (союзом), в состав которых входят производители или их устав;</w:t>
            </w:r>
          </w:p>
          <w:p w:rsidR="004960F0" w:rsidRPr="00FC480B" w:rsidRDefault="004960F0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- копия контракта (соглашения) с управляющей органом холдинга, в состав которого входит производитель; </w:t>
            </w:r>
          </w:p>
          <w:p w:rsidR="004960F0" w:rsidRPr="00FC480B" w:rsidRDefault="004960F0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4960F0" w:rsidRPr="00F479DF" w:rsidRDefault="004960F0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80B">
              <w:rPr>
                <w:rFonts w:ascii="Times New Roman CYR" w:hAnsi="Times New Roman CYR" w:cs="Times New Roman CYR"/>
                <w:sz w:val="20"/>
                <w:szCs w:val="20"/>
              </w:rPr>
              <w:t>Срок действия таких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</w:t>
            </w:r>
            <w:r w:rsidRPr="00F479DF"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  <w:t>.</w:t>
            </w:r>
          </w:p>
          <w:p w:rsidR="004960F0" w:rsidRPr="00F4168C" w:rsidRDefault="004960F0" w:rsidP="00A41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Документы, подтверждающие технические возможности участника: </w:t>
            </w:r>
          </w:p>
          <w:p w:rsidR="004960F0" w:rsidRPr="00F4168C" w:rsidRDefault="004960F0" w:rsidP="00A41982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>
              <w:rPr>
                <w:rFonts w:ascii="Times New Roman" w:hAnsi="Times New Roman"/>
                <w:sz w:val="20"/>
                <w:szCs w:val="20"/>
              </w:rPr>
              <w:t>Сведения о наличии опыта поставок аналогичного оборудования за период 2018-2020г (документ должен содержать такие сведения как: заказчик, наименование оборудования (модель, название) и период поставки)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4960F0" w:rsidRPr="00F4168C" w:rsidRDefault="004960F0" w:rsidP="00A41982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3.2.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Копии сертификатов, деклараций на соответствие требованиям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ЕАЭС, </w:t>
            </w:r>
            <w:r w:rsidR="0053447A">
              <w:rPr>
                <w:rFonts w:ascii="Times New Roman" w:hAnsi="Times New Roman"/>
                <w:sz w:val="20"/>
                <w:szCs w:val="20"/>
              </w:rPr>
              <w:t xml:space="preserve"> сертификат </w:t>
            </w:r>
            <w:r w:rsidR="0053447A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="0053447A">
              <w:rPr>
                <w:rFonts w:ascii="Times New Roman" w:hAnsi="Times New Roman"/>
                <w:sz w:val="20"/>
                <w:szCs w:val="20"/>
              </w:rPr>
              <w:t xml:space="preserve"> 9001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960F0" w:rsidRPr="00F4168C" w:rsidRDefault="004960F0" w:rsidP="00A41982">
            <w:pPr>
              <w:spacing w:after="0" w:line="240" w:lineRule="auto"/>
              <w:ind w:firstLine="426"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3.3. Заявление участника о </w:t>
            </w:r>
            <w:r w:rsidRPr="00F4168C">
              <w:rPr>
                <w:rFonts w:ascii="Times New Roman" w:eastAsia="MS Minngs" w:hAnsi="Times New Roman"/>
                <w:sz w:val="20"/>
                <w:szCs w:val="20"/>
              </w:rPr>
              <w:t>наличии локальной сервисной службы, осуществляющей техническую поддержку</w:t>
            </w:r>
            <w:r>
              <w:rPr>
                <w:rFonts w:ascii="Times New Roman" w:eastAsia="MS Minngs" w:hAnsi="Times New Roman"/>
                <w:sz w:val="20"/>
                <w:szCs w:val="20"/>
              </w:rPr>
              <w:t>, гарантийное обслуживание</w:t>
            </w:r>
            <w:r w:rsidRPr="00F4168C">
              <w:rPr>
                <w:rFonts w:ascii="Times New Roman" w:eastAsia="MS Minngs" w:hAnsi="Times New Roman"/>
                <w:sz w:val="20"/>
                <w:szCs w:val="20"/>
              </w:rPr>
              <w:t xml:space="preserve"> поставляемого оборудования (с учетом территориальной расположенности РБ) в соответствии с требованиями фирмы производителя</w:t>
            </w:r>
            <w:r>
              <w:rPr>
                <w:rFonts w:ascii="Times New Roman" w:eastAsia="MS Minngs" w:hAnsi="Times New Roman"/>
                <w:sz w:val="20"/>
                <w:szCs w:val="20"/>
              </w:rPr>
              <w:t>, подтвержденную соответствующими полномочиями фирмы-производителя и квалификационными сертификатами специалистов</w:t>
            </w:r>
            <w:r w:rsidRPr="00F4168C">
              <w:rPr>
                <w:rFonts w:ascii="Times New Roman" w:eastAsia="MS Minngs" w:hAnsi="Times New Roman"/>
                <w:sz w:val="20"/>
                <w:szCs w:val="20"/>
              </w:rPr>
              <w:t>.</w:t>
            </w:r>
          </w:p>
          <w:p w:rsidR="004960F0" w:rsidRPr="00F4168C" w:rsidRDefault="004960F0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4960F0" w:rsidRPr="00F4168C" w:rsidRDefault="004960F0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4960F0" w:rsidRDefault="004960F0" w:rsidP="00A41982">
            <w:pPr>
              <w:shd w:val="clear" w:color="auto" w:fill="FFFFFF"/>
              <w:spacing w:after="0" w:line="240" w:lineRule="auto"/>
              <w:jc w:val="both"/>
              <w:rPr>
                <w:rStyle w:val="h-normal"/>
                <w:rFonts w:ascii="Times New Roman" w:hAnsi="Times New Roman"/>
                <w:sz w:val="20"/>
                <w:szCs w:val="20"/>
              </w:rPr>
            </w:pPr>
            <w:r w:rsidRPr="00242B1C">
              <w:rPr>
                <w:rFonts w:ascii="Times New Roman" w:hAnsi="Times New Roman"/>
                <w:b/>
                <w:sz w:val="20"/>
                <w:szCs w:val="20"/>
              </w:rPr>
              <w:t xml:space="preserve"> 5.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Документ, подтверждающий право применения преференциальной поправки (при наличии такого права, перечень возможных документов указан в п.37 конкурсной документации)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516A1">
              <w:rPr>
                <w:rFonts w:ascii="Times New Roman" w:hAnsi="Times New Roman"/>
                <w:sz w:val="20"/>
                <w:szCs w:val="20"/>
              </w:rPr>
              <w:t xml:space="preserve">Документ </w:t>
            </w:r>
            <w:r w:rsidRPr="00A516A1">
              <w:rPr>
                <w:rStyle w:val="h-normal"/>
                <w:rFonts w:ascii="Times New Roman" w:hAnsi="Times New Roman"/>
                <w:sz w:val="20"/>
                <w:szCs w:val="20"/>
              </w:rPr>
              <w:t>должен быть выдан н</w:t>
            </w:r>
            <w:r>
              <w:rPr>
                <w:rStyle w:val="h-normal"/>
                <w:rFonts w:ascii="Times New Roman" w:hAnsi="Times New Roman"/>
                <w:sz w:val="20"/>
                <w:szCs w:val="20"/>
              </w:rPr>
              <w:t>е</w:t>
            </w:r>
            <w:r w:rsidRPr="00A516A1">
              <w:rPr>
                <w:rStyle w:val="h-normal"/>
                <w:rFonts w:ascii="Times New Roman" w:hAnsi="Times New Roman"/>
                <w:sz w:val="20"/>
                <w:szCs w:val="20"/>
              </w:rPr>
              <w:t xml:space="preserve"> ранее чем за 6 (шесть) месяцев до дня подачи предложения</w:t>
            </w:r>
            <w:r>
              <w:rPr>
                <w:rStyle w:val="h-normal"/>
                <w:rFonts w:ascii="Times New Roman" w:hAnsi="Times New Roman"/>
                <w:sz w:val="20"/>
                <w:szCs w:val="20"/>
              </w:rPr>
              <w:t>.</w:t>
            </w:r>
          </w:p>
          <w:p w:rsidR="004960F0" w:rsidRPr="00FC480B" w:rsidRDefault="004960F0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60F0" w:rsidRPr="00F4168C" w:rsidRDefault="004960F0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F4168C" w:rsidRDefault="004960F0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A41982" w:rsidRDefault="004960F0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4168C">
              <w:rPr>
                <w:rFonts w:ascii="Times New Roman" w:hAnsi="Times New Roman" w:cs="Times New Roman"/>
                <w:sz w:val="20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4960F0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4B11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4960F0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4960F0" w:rsidRPr="00CA519A" w:rsidRDefault="004960F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4960F0" w:rsidRDefault="004960F0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410D" w:rsidRDefault="009D410D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Опыт поставок </w:t>
                  </w:r>
                  <w:proofErr w:type="gramStart"/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аналогичного</w:t>
                  </w:r>
                  <w:proofErr w:type="gramEnd"/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 оборудования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4960F0" w:rsidRPr="00031CEC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4960F0" w:rsidRPr="00DA09AF" w:rsidRDefault="004960F0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4960F0" w:rsidRDefault="004960F0" w:rsidP="00031CEC">
            <w:pPr>
              <w:pStyle w:val="Rtext"/>
              <w:spacing w:line="240" w:lineRule="auto"/>
              <w:rPr>
                <w:b/>
              </w:rPr>
            </w:pPr>
            <w:r w:rsidRPr="00C15122">
              <w:rPr>
                <w:snapToGrid w:val="0"/>
                <w:u w:val="single"/>
              </w:rPr>
              <w:t xml:space="preserve">Наличие </w:t>
            </w:r>
            <w:r>
              <w:rPr>
                <w:snapToGrid w:val="0"/>
                <w:u w:val="single"/>
              </w:rPr>
              <w:t>опыта поставок аналогичного оборудования</w:t>
            </w:r>
            <w:r>
              <w:rPr>
                <w:snapToGrid w:val="0"/>
              </w:rPr>
              <w:t xml:space="preserve"> - </w:t>
            </w:r>
            <w:r w:rsidRPr="009728A6">
              <w:t xml:space="preserve">предпочтение будет </w:t>
            </w:r>
            <w:r>
              <w:t xml:space="preserve">отдано компаниям, имеющим большее количество поставок оборудования, связанных с предметом закупки </w:t>
            </w:r>
          </w:p>
          <w:p w:rsidR="004960F0" w:rsidRPr="00B33EEF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ax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количество поставок аналогичного оборудования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оцениваемого участника;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ax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количество поставок участника с наибольшим их количествам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4960F0" w:rsidRPr="000975B7" w:rsidRDefault="004960F0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4960F0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4B11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4B11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>.05.2021г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трех рабочих дней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4960F0" w:rsidRPr="00DB690E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4960F0" w:rsidRPr="00DB690E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proofErr w:type="gramStart"/>
            <w:r w:rsidRPr="00DB690E">
              <w:t xml:space="preserve">При проведении открытого конкурса </w:t>
            </w:r>
            <w:r w:rsidRPr="00DB690E">
              <w:rPr>
                <w:b/>
              </w:rPr>
              <w:t>для целей оценки и сравнения предложений</w:t>
            </w:r>
            <w:r w:rsidRPr="00DB690E">
              <w:t xml:space="preserve"> к цене предложения участника </w:t>
            </w:r>
            <w:r>
              <w:t xml:space="preserve"> </w:t>
            </w:r>
            <w:r w:rsidRPr="00DB690E">
              <w:rPr>
                <w:rStyle w:val="h-normal"/>
                <w:color w:val="242424"/>
              </w:rPr>
              <w:t xml:space="preserve">применяется преференциальная поправка в размере 15 процентов в случае предложения участником процедуры закупки товаров, происходящих из Республики Беларусь, а также </w:t>
            </w:r>
            <w:r>
              <w:rPr>
                <w:rStyle w:val="h-normal"/>
                <w:color w:val="242424"/>
              </w:rPr>
              <w:t xml:space="preserve">из </w:t>
            </w:r>
            <w:r w:rsidRPr="00DB690E">
              <w:rPr>
                <w:rStyle w:val="h-normal"/>
                <w:color w:val="242424"/>
              </w:rPr>
              <w:t>стран</w:t>
            </w:r>
            <w:r>
              <w:rPr>
                <w:rStyle w:val="h-normal"/>
                <w:color w:val="242424"/>
              </w:rPr>
              <w:t xml:space="preserve"> в соответствии с Перечнем в п.27 и из иных стран</w:t>
            </w:r>
            <w:r w:rsidRPr="00DB690E">
              <w:rPr>
                <w:rStyle w:val="h-normal"/>
                <w:color w:val="242424"/>
              </w:rPr>
              <w:t>, товарам из которых предоставляется национальный </w:t>
            </w:r>
            <w:r w:rsidRPr="00DB690E">
              <w:rPr>
                <w:rStyle w:val="colorff00ff"/>
                <w:color w:val="242424"/>
              </w:rPr>
              <w:t>режим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в соответствии с международными договорами Республики Беларусь.</w:t>
            </w:r>
            <w:proofErr w:type="gramEnd"/>
          </w:p>
          <w:p w:rsidR="004960F0" w:rsidRPr="00DB690E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При применении преференциальной </w:t>
            </w:r>
            <w:proofErr w:type="gramStart"/>
            <w:r w:rsidRPr="00DB690E">
              <w:rPr>
                <w:rStyle w:val="h-normal"/>
                <w:color w:val="242424"/>
              </w:rPr>
              <w:t>поправки цены предложений участников процедур</w:t>
            </w:r>
            <w:proofErr w:type="gramEnd"/>
            <w:r w:rsidRPr="00DB690E">
              <w:rPr>
                <w:rStyle w:val="h-normal"/>
                <w:color w:val="242424"/>
              </w:rPr>
              <w:t xml:space="preserve"> закупок, предлагающих товары, указанные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уменьшаются на 15 процентов для целей оценки и сравнения предложений.</w:t>
            </w:r>
          </w:p>
          <w:p w:rsidR="004960F0" w:rsidRPr="00DB690E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В случае выбора победителем участника, предлагающего товары, указанные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договор заключается с ним по цене предложения такого участника процедуры закупки.</w:t>
            </w:r>
          </w:p>
          <w:p w:rsidR="004960F0" w:rsidRPr="00DB690E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Преференциальная поправка не применяется в отношении:</w:t>
            </w:r>
          </w:p>
          <w:p w:rsidR="004960F0" w:rsidRPr="00DB690E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части товаров, указанных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являющихся предметом закупки, в том числе его лотом (частью);</w:t>
            </w:r>
          </w:p>
          <w:p w:rsidR="004960F0" w:rsidRPr="00DB690E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товаров, являющихся предметом закупки при проведении конкурентных процедур закупок, за исключением электронного аукциона, в случае подачи предложений только участниками, имеющими право на применение преференциальной поправки одинакового размера.</w:t>
            </w:r>
          </w:p>
          <w:p w:rsidR="004960F0" w:rsidRPr="00277A71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  <w:u w:val="single"/>
              </w:rPr>
            </w:pPr>
            <w:r w:rsidRPr="00277A71">
              <w:rPr>
                <w:rStyle w:val="h-normal"/>
                <w:color w:val="242424"/>
                <w:u w:val="single"/>
              </w:rPr>
              <w:t>Документом, подтверждающим право на применение преференциальной поправки в соответствии с </w:t>
            </w:r>
            <w:r w:rsidRPr="00277A71">
              <w:rPr>
                <w:rStyle w:val="colorff00ff"/>
                <w:color w:val="242424"/>
                <w:u w:val="single"/>
              </w:rPr>
              <w:t>частью первой</w:t>
            </w:r>
            <w:r w:rsidRPr="00277A71">
              <w:rPr>
                <w:rStyle w:val="fake-non-breaking-space"/>
                <w:color w:val="242424"/>
                <w:u w:val="single"/>
              </w:rPr>
              <w:t> </w:t>
            </w:r>
            <w:r w:rsidRPr="00277A71">
              <w:rPr>
                <w:rStyle w:val="h-normal"/>
                <w:color w:val="242424"/>
                <w:u w:val="single"/>
              </w:rPr>
              <w:t>настоящего подпункта, является один из документов:</w:t>
            </w:r>
          </w:p>
          <w:p w:rsidR="004960F0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Республики Беларусь</w:t>
            </w:r>
            <w:r>
              <w:rPr>
                <w:rStyle w:val="h-normal"/>
                <w:color w:val="242424"/>
              </w:rPr>
              <w:t>:</w:t>
            </w:r>
          </w:p>
          <w:p w:rsidR="004960F0" w:rsidRDefault="004960F0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 сертификат продукции (работ, услуг) собственного производства, выдаваемый Белорусской торгово-промышленной палатой</w:t>
            </w:r>
            <w:r>
              <w:rPr>
                <w:rStyle w:val="h-normal"/>
                <w:color w:val="242424"/>
              </w:rPr>
              <w:t>;</w:t>
            </w:r>
          </w:p>
          <w:p w:rsidR="004960F0" w:rsidRPr="00DB690E" w:rsidRDefault="004960F0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- </w:t>
            </w:r>
            <w:r w:rsidRPr="00DB690E">
              <w:rPr>
                <w:rStyle w:val="h-normal"/>
                <w:color w:val="242424"/>
              </w:rPr>
              <w:t xml:space="preserve"> </w:t>
            </w:r>
            <w:r>
              <w:rPr>
                <w:rStyle w:val="h-normal"/>
                <w:color w:val="242424"/>
              </w:rPr>
              <w:t>сертификат о происхождении товара формы СТ-1</w:t>
            </w:r>
            <w:r w:rsidRPr="00DB690E">
              <w:rPr>
                <w:rStyle w:val="h-normal"/>
                <w:color w:val="242424"/>
              </w:rPr>
              <w:t>;</w:t>
            </w:r>
          </w:p>
          <w:p w:rsidR="004960F0" w:rsidRDefault="004960F0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государств - участников Содружества Независимых Государств (кроме Республики Беларусь)</w:t>
            </w:r>
            <w:r>
              <w:rPr>
                <w:rStyle w:val="h-normal"/>
                <w:color w:val="242424"/>
              </w:rPr>
              <w:t>:</w:t>
            </w:r>
          </w:p>
          <w:p w:rsidR="004960F0" w:rsidRDefault="004960F0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 </w:t>
            </w:r>
            <w:r>
              <w:rPr>
                <w:rStyle w:val="h-normal"/>
                <w:color w:val="242424"/>
              </w:rPr>
              <w:t xml:space="preserve">для резидентов РБ: </w:t>
            </w:r>
            <w:r w:rsidRPr="00DB690E">
              <w:rPr>
                <w:rStyle w:val="colorff00ff"/>
                <w:color w:val="242424"/>
              </w:rPr>
              <w:t>документ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о происхождении товара</w:t>
            </w:r>
            <w:r>
              <w:rPr>
                <w:rStyle w:val="h-normal"/>
                <w:color w:val="242424"/>
              </w:rPr>
              <w:t xml:space="preserve"> (формы СТ-1)</w:t>
            </w:r>
            <w:r w:rsidRPr="00DB690E">
              <w:rPr>
                <w:rStyle w:val="h-normal"/>
                <w:color w:val="242424"/>
              </w:rPr>
              <w:t>, выдаваемый Белорусской торгово-промышленной палатой;</w:t>
            </w:r>
          </w:p>
          <w:p w:rsidR="004960F0" w:rsidRPr="00DB690E" w:rsidRDefault="004960F0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</w:rPr>
              <w:t xml:space="preserve">- для нерезидентов РБ: </w:t>
            </w:r>
            <w:r w:rsidRPr="00DB690E">
              <w:rPr>
                <w:rStyle w:val="colorff00ff"/>
                <w:color w:val="242424"/>
              </w:rPr>
              <w:t>документ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о происхождении товара</w:t>
            </w:r>
            <w:r>
              <w:rPr>
                <w:rStyle w:val="h-normal"/>
                <w:color w:val="242424"/>
              </w:rPr>
              <w:t xml:space="preserve"> (по форме СТ-1)</w:t>
            </w:r>
            <w:r w:rsidRPr="00DB690E">
              <w:rPr>
                <w:rStyle w:val="h-normal"/>
                <w:color w:val="242424"/>
              </w:rPr>
              <w:t>, выдаваемый уполномоченными органами (организациями) этих госуда</w:t>
            </w:r>
            <w:proofErr w:type="gramStart"/>
            <w:r w:rsidRPr="00DB690E">
              <w:rPr>
                <w:rStyle w:val="h-normal"/>
                <w:color w:val="242424"/>
              </w:rPr>
              <w:t>рств в с</w:t>
            </w:r>
            <w:proofErr w:type="gramEnd"/>
            <w:r w:rsidRPr="00DB690E">
              <w:rPr>
                <w:rStyle w:val="h-normal"/>
                <w:color w:val="242424"/>
              </w:rPr>
              <w:t>оответствии с </w:t>
            </w:r>
            <w:r w:rsidRPr="00DB690E">
              <w:rPr>
                <w:rStyle w:val="colorff00ff"/>
                <w:color w:val="242424"/>
              </w:rPr>
              <w:t>Соглашением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 xml:space="preserve">о Правилах определения страны происхождения товаров в Содружестве Независимых Государств от 20 ноября 2009 года </w:t>
            </w:r>
          </w:p>
          <w:p w:rsidR="004960F0" w:rsidRDefault="004960F0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государств, не являющихся участниками Содружества Независимых Государств</w:t>
            </w:r>
            <w:r>
              <w:rPr>
                <w:rStyle w:val="h-normal"/>
                <w:color w:val="242424"/>
              </w:rPr>
              <w:t>:</w:t>
            </w:r>
          </w:p>
          <w:p w:rsidR="004960F0" w:rsidRDefault="004960F0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 </w:t>
            </w:r>
            <w:r>
              <w:rPr>
                <w:rStyle w:val="h-normal"/>
                <w:color w:val="242424"/>
              </w:rPr>
              <w:t xml:space="preserve">для не резидентов РБ: </w:t>
            </w:r>
            <w:r w:rsidRPr="00DB690E">
              <w:rPr>
                <w:rStyle w:val="h-normal"/>
                <w:color w:val="242424"/>
              </w:rPr>
              <w:t xml:space="preserve">сертификат о происхождении товара (документ, его заменяющий), выдаваемый уполномоченным органом (организацией) этих </w:t>
            </w:r>
            <w:r>
              <w:rPr>
                <w:rStyle w:val="h-normal"/>
                <w:color w:val="242424"/>
              </w:rPr>
              <w:t>государств;</w:t>
            </w:r>
            <w:r w:rsidRPr="00DB690E">
              <w:rPr>
                <w:rStyle w:val="h-normal"/>
                <w:color w:val="242424"/>
              </w:rPr>
              <w:t xml:space="preserve"> </w:t>
            </w:r>
          </w:p>
          <w:p w:rsidR="004960F0" w:rsidRDefault="004960F0" w:rsidP="00277A71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>
              <w:rPr>
                <w:rStyle w:val="h-normal"/>
                <w:color w:val="242424"/>
              </w:rPr>
              <w:t xml:space="preserve">- для резидентов РБ:  </w:t>
            </w:r>
            <w:r w:rsidRPr="00DB690E">
              <w:rPr>
                <w:rStyle w:val="h-normal"/>
                <w:color w:val="242424"/>
              </w:rPr>
              <w:t>сертификат о происхождении товара</w:t>
            </w:r>
            <w:r>
              <w:rPr>
                <w:rStyle w:val="h-normal"/>
                <w:color w:val="242424"/>
              </w:rPr>
              <w:t xml:space="preserve"> </w:t>
            </w:r>
            <w:r w:rsidRPr="00DB690E">
              <w:rPr>
                <w:rStyle w:val="h-normal"/>
                <w:color w:val="242424"/>
              </w:rPr>
              <w:t>выдаваемый Белорусской торгово-промышленной палатой.</w:t>
            </w:r>
          </w:p>
          <w:p w:rsidR="004960F0" w:rsidRPr="00DB690E" w:rsidRDefault="004960F0" w:rsidP="00277A71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>Документ, подтверждающий право на применение преференциальной поправки, должен быть выдан на ранее чем за 6 (шесть) месяцев до дня подачи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4960F0" w:rsidRPr="00597326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4960F0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4960F0" w:rsidRPr="00CA519A" w:rsidRDefault="004960F0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№284 от 13.01.2020г, №295 от</w:t>
            </w:r>
            <w:proofErr w:type="gramEnd"/>
            <w:r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19.06.2020, №305 от 28.12.2020 и №306 от 11.02.2021г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gilentCondCyr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604590"/>
    <w:multiLevelType w:val="hybridMultilevel"/>
    <w:tmpl w:val="DC24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F3014"/>
    <w:multiLevelType w:val="hybridMultilevel"/>
    <w:tmpl w:val="5C7437A8"/>
    <w:lvl w:ilvl="0" w:tplc="494C6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2">
    <w:nsid w:val="337123D2"/>
    <w:multiLevelType w:val="hybridMultilevel"/>
    <w:tmpl w:val="F4782186"/>
    <w:lvl w:ilvl="0" w:tplc="494C6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957FE6"/>
    <w:multiLevelType w:val="hybridMultilevel"/>
    <w:tmpl w:val="3222B544"/>
    <w:lvl w:ilvl="0" w:tplc="E0C0D2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7">
    <w:nsid w:val="45E4121C"/>
    <w:multiLevelType w:val="hybridMultilevel"/>
    <w:tmpl w:val="EDCC6160"/>
    <w:lvl w:ilvl="0" w:tplc="D0D2857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1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73F22"/>
    <w:multiLevelType w:val="hybridMultilevel"/>
    <w:tmpl w:val="CC2EB1E2"/>
    <w:lvl w:ilvl="0" w:tplc="910873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12758E4"/>
    <w:multiLevelType w:val="hybridMultilevel"/>
    <w:tmpl w:val="D188DA6E"/>
    <w:lvl w:ilvl="0" w:tplc="5420DAA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6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3"/>
  </w:num>
  <w:num w:numId="4">
    <w:abstractNumId w:val="18"/>
  </w:num>
  <w:num w:numId="5">
    <w:abstractNumId w:val="0"/>
  </w:num>
  <w:num w:numId="6">
    <w:abstractNumId w:val="25"/>
  </w:num>
  <w:num w:numId="7">
    <w:abstractNumId w:val="15"/>
  </w:num>
  <w:num w:numId="8">
    <w:abstractNumId w:val="16"/>
  </w:num>
  <w:num w:numId="9">
    <w:abstractNumId w:val="3"/>
  </w:num>
  <w:num w:numId="10">
    <w:abstractNumId w:val="5"/>
  </w:num>
  <w:num w:numId="11">
    <w:abstractNumId w:val="11"/>
  </w:num>
  <w:num w:numId="12">
    <w:abstractNumId w:val="9"/>
  </w:num>
  <w:num w:numId="13">
    <w:abstractNumId w:val="10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4"/>
  </w:num>
  <w:num w:numId="18">
    <w:abstractNumId w:val="26"/>
  </w:num>
  <w:num w:numId="19">
    <w:abstractNumId w:val="21"/>
  </w:num>
  <w:num w:numId="20">
    <w:abstractNumId w:val="20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4"/>
  </w:num>
  <w:num w:numId="24">
    <w:abstractNumId w:val="14"/>
  </w:num>
  <w:num w:numId="25">
    <w:abstractNumId w:val="17"/>
  </w:num>
  <w:num w:numId="26">
    <w:abstractNumId w:val="12"/>
  </w:num>
  <w:num w:numId="27">
    <w:abstractNumId w:val="6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9462D"/>
    <w:rsid w:val="000975B7"/>
    <w:rsid w:val="000B2A93"/>
    <w:rsid w:val="000B373B"/>
    <w:rsid w:val="000F1527"/>
    <w:rsid w:val="00101D00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C536B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7B7B"/>
    <w:rsid w:val="00485ABF"/>
    <w:rsid w:val="004960F0"/>
    <w:rsid w:val="004A05C1"/>
    <w:rsid w:val="004B1155"/>
    <w:rsid w:val="004D71BD"/>
    <w:rsid w:val="004F166A"/>
    <w:rsid w:val="004F58B5"/>
    <w:rsid w:val="0051176E"/>
    <w:rsid w:val="005201DC"/>
    <w:rsid w:val="00523E83"/>
    <w:rsid w:val="005269D3"/>
    <w:rsid w:val="0053447A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C43BA"/>
    <w:rsid w:val="0070322E"/>
    <w:rsid w:val="007158EA"/>
    <w:rsid w:val="007309A4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5E92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8F636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410D"/>
    <w:rsid w:val="009D64CD"/>
    <w:rsid w:val="009E1172"/>
    <w:rsid w:val="009E36E0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B274C0"/>
    <w:rsid w:val="00B31D8E"/>
    <w:rsid w:val="00B33EEF"/>
    <w:rsid w:val="00B41D0F"/>
    <w:rsid w:val="00B6188C"/>
    <w:rsid w:val="00B64A6A"/>
    <w:rsid w:val="00B80CFC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1E79"/>
    <w:rsid w:val="00CD2957"/>
    <w:rsid w:val="00CE33B3"/>
    <w:rsid w:val="00CF25D2"/>
    <w:rsid w:val="00CF41EF"/>
    <w:rsid w:val="00D0547E"/>
    <w:rsid w:val="00D16841"/>
    <w:rsid w:val="00D243B2"/>
    <w:rsid w:val="00D30889"/>
    <w:rsid w:val="00D62EFA"/>
    <w:rsid w:val="00D65BA0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517E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A033F"/>
    <w:rsid w:val="00ED2265"/>
    <w:rsid w:val="00EE6394"/>
    <w:rsid w:val="00EF15BA"/>
    <w:rsid w:val="00EF7458"/>
    <w:rsid w:val="00F04216"/>
    <w:rsid w:val="00F043AC"/>
    <w:rsid w:val="00F05BB5"/>
    <w:rsid w:val="00F17186"/>
    <w:rsid w:val="00F172BA"/>
    <w:rsid w:val="00F242F9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5256</Words>
  <Characters>29963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5</cp:revision>
  <cp:lastPrinted>2021-04-16T07:04:00Z</cp:lastPrinted>
  <dcterms:created xsi:type="dcterms:W3CDTF">2021-04-26T05:33:00Z</dcterms:created>
  <dcterms:modified xsi:type="dcterms:W3CDTF">2021-05-05T06:18:00Z</dcterms:modified>
</cp:coreProperties>
</file>